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32233" w14:textId="77777777" w:rsidR="00E9657C" w:rsidRDefault="00E9657C"/>
    <w:p w14:paraId="1A83DD17" w14:textId="77777777" w:rsidR="00D83E9B" w:rsidRPr="005D5B36" w:rsidRDefault="003806E0" w:rsidP="005D5B36">
      <w:pPr>
        <w:pStyle w:val="Heading1"/>
      </w:pPr>
      <w:r w:rsidRPr="005D5B36">
        <w:t>Reglur um hvatagreiðslur Dalvíkurbyggðar</w:t>
      </w:r>
    </w:p>
    <w:p w14:paraId="4FC577AC" w14:textId="77777777" w:rsidR="005D5B36" w:rsidRDefault="005D5B36">
      <w:pPr>
        <w:rPr>
          <w:sz w:val="24"/>
        </w:rPr>
      </w:pPr>
    </w:p>
    <w:p w14:paraId="658CE3CA" w14:textId="1A9B6C3E" w:rsidR="005572FA" w:rsidRPr="00E50417" w:rsidRDefault="005572FA">
      <w:pPr>
        <w:rPr>
          <w:sz w:val="24"/>
        </w:rPr>
      </w:pPr>
      <w:r w:rsidRPr="00E50417">
        <w:rPr>
          <w:sz w:val="24"/>
        </w:rPr>
        <w:t>Reglur, markmið og skilyrði fyrir niðurgreiðslu Dalvíkurbyggðar á frístundastarfi hjá börnu</w:t>
      </w:r>
      <w:r w:rsidR="00DC1ED5">
        <w:rPr>
          <w:sz w:val="24"/>
        </w:rPr>
        <w:t>m og ungmennum á ald</w:t>
      </w:r>
      <w:r w:rsidR="00DC1ED5" w:rsidRPr="00DC20AA">
        <w:rPr>
          <w:sz w:val="24"/>
        </w:rPr>
        <w:t xml:space="preserve">rinum </w:t>
      </w:r>
      <w:r w:rsidR="00D51BC0" w:rsidRPr="00DC20AA">
        <w:rPr>
          <w:sz w:val="24"/>
        </w:rPr>
        <w:t>4</w:t>
      </w:r>
      <w:r w:rsidR="00DC1ED5" w:rsidRPr="00DC20AA">
        <w:rPr>
          <w:sz w:val="24"/>
        </w:rPr>
        <w:t xml:space="preserve"> –</w:t>
      </w:r>
      <w:r w:rsidR="00DC1ED5">
        <w:rPr>
          <w:sz w:val="24"/>
        </w:rPr>
        <w:t xml:space="preserve"> 17</w:t>
      </w:r>
      <w:r w:rsidRPr="00E50417">
        <w:rPr>
          <w:sz w:val="24"/>
        </w:rPr>
        <w:t xml:space="preserve"> ára.</w:t>
      </w:r>
    </w:p>
    <w:p w14:paraId="690BA235" w14:textId="77777777" w:rsidR="005572FA" w:rsidRPr="005D5B36" w:rsidRDefault="005572FA" w:rsidP="005572FA">
      <w:pPr>
        <w:ind w:firstLine="360"/>
        <w:rPr>
          <w:b/>
          <w:sz w:val="24"/>
        </w:rPr>
      </w:pPr>
      <w:r w:rsidRPr="005D5B36">
        <w:rPr>
          <w:b/>
          <w:sz w:val="24"/>
        </w:rPr>
        <w:t>Markmið</w:t>
      </w:r>
      <w:r w:rsidR="006973FF" w:rsidRPr="005D5B36">
        <w:rPr>
          <w:b/>
          <w:sz w:val="24"/>
        </w:rPr>
        <w:t xml:space="preserve"> með hvatagreiðslum:</w:t>
      </w:r>
    </w:p>
    <w:p w14:paraId="7E5AC5AF" w14:textId="1B21EACD" w:rsidR="005572FA" w:rsidRPr="00E50417" w:rsidRDefault="005572FA" w:rsidP="005572FA">
      <w:pPr>
        <w:pStyle w:val="ListParagraph"/>
        <w:numPr>
          <w:ilvl w:val="0"/>
          <w:numId w:val="1"/>
        </w:numPr>
        <w:rPr>
          <w:sz w:val="24"/>
        </w:rPr>
      </w:pPr>
      <w:r w:rsidRPr="00E50417">
        <w:rPr>
          <w:sz w:val="24"/>
        </w:rPr>
        <w:t>Er að gera börnum með lögheimili í Dalvíkurbyggð kleift að taka þátt í frístun</w:t>
      </w:r>
      <w:r w:rsidR="006A3146">
        <w:rPr>
          <w:sz w:val="24"/>
        </w:rPr>
        <w:t>da</w:t>
      </w:r>
      <w:r w:rsidRPr="00E50417">
        <w:rPr>
          <w:sz w:val="24"/>
        </w:rPr>
        <w:t>starfi óháð efnahag fjölskyldna.</w:t>
      </w:r>
      <w:r w:rsidR="006973FF">
        <w:rPr>
          <w:sz w:val="24"/>
        </w:rPr>
        <w:t xml:space="preserve"> Hafi barn búsetu en ekki lögheimili hjá öðru foreldri sínu búsettu í Dalvíkurbyggð í a.m.k. 2 mánuði á það barn einnig rétt á hvatagreiðslum</w:t>
      </w:r>
      <w:r w:rsidR="007A52C6">
        <w:rPr>
          <w:sz w:val="24"/>
        </w:rPr>
        <w:t xml:space="preserve"> á meðan það hefur búsetu í Dalvíkurbyggð</w:t>
      </w:r>
      <w:r w:rsidR="006973FF">
        <w:rPr>
          <w:sz w:val="24"/>
        </w:rPr>
        <w:t>.</w:t>
      </w:r>
      <w:r w:rsidR="001460BA">
        <w:rPr>
          <w:sz w:val="24"/>
        </w:rPr>
        <w:t xml:space="preserve"> Með frístundastarfi er átt við starf  íþróttafélaga, leiklistar</w:t>
      </w:r>
      <w:r w:rsidR="00C56DEF">
        <w:rPr>
          <w:sz w:val="24"/>
        </w:rPr>
        <w:t>félaga</w:t>
      </w:r>
      <w:r w:rsidR="001460BA">
        <w:rPr>
          <w:sz w:val="24"/>
        </w:rPr>
        <w:t>, myndlistar</w:t>
      </w:r>
      <w:r w:rsidR="00C56DEF">
        <w:rPr>
          <w:sz w:val="24"/>
        </w:rPr>
        <w:t>félaga</w:t>
      </w:r>
      <w:r w:rsidR="001460BA">
        <w:rPr>
          <w:sz w:val="24"/>
        </w:rPr>
        <w:t>, tónli</w:t>
      </w:r>
      <w:r w:rsidR="00494CEE">
        <w:rPr>
          <w:sz w:val="24"/>
        </w:rPr>
        <w:t>s</w:t>
      </w:r>
      <w:r w:rsidR="001460BA">
        <w:rPr>
          <w:sz w:val="24"/>
        </w:rPr>
        <w:t>tarskóla</w:t>
      </w:r>
      <w:r w:rsidR="00494CEE">
        <w:rPr>
          <w:sz w:val="24"/>
        </w:rPr>
        <w:t xml:space="preserve"> og e.t.v. fleira. Ef vafi leikur hvort frístundin séu viðurkennd er forsvarsmanni félags bent á að hafa samband við íþrótta- og æskulýðsfulltrúa.</w:t>
      </w:r>
    </w:p>
    <w:p w14:paraId="7B5EC321" w14:textId="77777777" w:rsidR="005572FA" w:rsidRPr="00E50417" w:rsidRDefault="005572FA" w:rsidP="005572FA">
      <w:pPr>
        <w:pStyle w:val="ListParagraph"/>
        <w:numPr>
          <w:ilvl w:val="0"/>
          <w:numId w:val="1"/>
        </w:numPr>
        <w:rPr>
          <w:sz w:val="24"/>
        </w:rPr>
      </w:pPr>
      <w:r w:rsidRPr="00E50417">
        <w:rPr>
          <w:sz w:val="24"/>
        </w:rPr>
        <w:t>Niðurgreiðslan stuðli að því að vinna gegn brottfalli.</w:t>
      </w:r>
    </w:p>
    <w:p w14:paraId="7D70D33A" w14:textId="77777777" w:rsidR="005572FA" w:rsidRPr="00E50417" w:rsidRDefault="00C56DEF" w:rsidP="005572F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Þátttaka í íþrótta- og æskulýðsstarfi muni aukast og með því verði forvarnir efldar í sveitarfélaginu.</w:t>
      </w:r>
    </w:p>
    <w:p w14:paraId="6C645D37" w14:textId="77777777" w:rsidR="005572FA" w:rsidRPr="00E50417" w:rsidRDefault="005572FA" w:rsidP="005572FA">
      <w:pPr>
        <w:ind w:firstLine="360"/>
        <w:rPr>
          <w:sz w:val="24"/>
        </w:rPr>
      </w:pPr>
    </w:p>
    <w:p w14:paraId="6158FEA4" w14:textId="77777777" w:rsidR="005572FA" w:rsidRPr="005D5B36" w:rsidRDefault="00E50417" w:rsidP="005572FA">
      <w:pPr>
        <w:ind w:firstLine="360"/>
        <w:rPr>
          <w:b/>
          <w:sz w:val="24"/>
        </w:rPr>
      </w:pPr>
      <w:r w:rsidRPr="005D5B36">
        <w:rPr>
          <w:b/>
          <w:sz w:val="24"/>
        </w:rPr>
        <w:t>Skilyrði til niðurgreiðslu</w:t>
      </w:r>
      <w:r w:rsidR="001460BA" w:rsidRPr="005D5B36">
        <w:rPr>
          <w:b/>
          <w:sz w:val="24"/>
        </w:rPr>
        <w:t>:</w:t>
      </w:r>
    </w:p>
    <w:p w14:paraId="2E2DB691" w14:textId="77777777" w:rsidR="005572FA" w:rsidRPr="00E50417" w:rsidRDefault="005572FA" w:rsidP="005572FA">
      <w:pPr>
        <w:pStyle w:val="ListParagraph"/>
        <w:numPr>
          <w:ilvl w:val="0"/>
          <w:numId w:val="2"/>
        </w:numPr>
        <w:rPr>
          <w:sz w:val="24"/>
        </w:rPr>
      </w:pPr>
      <w:r w:rsidRPr="00E50417">
        <w:rPr>
          <w:sz w:val="24"/>
        </w:rPr>
        <w:t>Starfsemi íþrótta- og æskulýðsfélags þarf að uppfylla forvarna og uppeldisleg gildi.</w:t>
      </w:r>
      <w:r w:rsidR="001460BA">
        <w:rPr>
          <w:sz w:val="24"/>
        </w:rPr>
        <w:t xml:space="preserve"> Jafnframt skulu íþrótta- og æskulýðsfélög hafa staðfestingu á að þjálfarar og leiðbeinendur séu með hreint sakavottorð</w:t>
      </w:r>
      <w:r w:rsidR="00C56DEF">
        <w:rPr>
          <w:sz w:val="24"/>
        </w:rPr>
        <w:t xml:space="preserve"> samkvæmt æskulýðslögum</w:t>
      </w:r>
      <w:r w:rsidR="001460BA">
        <w:rPr>
          <w:sz w:val="24"/>
        </w:rPr>
        <w:t>.</w:t>
      </w:r>
    </w:p>
    <w:p w14:paraId="2A46C385" w14:textId="44D86C46" w:rsidR="003009FB" w:rsidRPr="00E50417" w:rsidRDefault="00DD21E2" w:rsidP="005572FA">
      <w:pPr>
        <w:pStyle w:val="ListParagraph"/>
        <w:numPr>
          <w:ilvl w:val="0"/>
          <w:numId w:val="2"/>
        </w:numPr>
        <w:rPr>
          <w:sz w:val="24"/>
        </w:rPr>
      </w:pPr>
      <w:r w:rsidRPr="00E50417">
        <w:rPr>
          <w:sz w:val="24"/>
        </w:rPr>
        <w:t>Starfsemin fari fram undir leiðsögn hæfra starfsmanna, þannig að fagmennska sé viðhöfð við kennslu og þjálfun barna og ungmenna.</w:t>
      </w:r>
    </w:p>
    <w:p w14:paraId="2BEE9D23" w14:textId="494E8597" w:rsidR="00CC1608" w:rsidRDefault="00E16F13" w:rsidP="00857C3B">
      <w:pPr>
        <w:pStyle w:val="ListParagraph"/>
        <w:numPr>
          <w:ilvl w:val="0"/>
          <w:numId w:val="2"/>
        </w:numPr>
      </w:pPr>
      <w:r w:rsidRPr="00857C3B">
        <w:rPr>
          <w:sz w:val="24"/>
        </w:rPr>
        <w:t xml:space="preserve">Starfsemin nái yfir eina önn eða að lágmarki 10 </w:t>
      </w:r>
      <w:r w:rsidR="003009FB">
        <w:rPr>
          <w:sz w:val="24"/>
        </w:rPr>
        <w:t xml:space="preserve">klukkustundir. </w:t>
      </w:r>
      <w:r w:rsidR="00E4513F">
        <w:t>Hægt er</w:t>
      </w:r>
      <w:r w:rsidR="00CC1608" w:rsidRPr="005D2E84">
        <w:t xml:space="preserve"> að sækja um til íþrótta- og æskulýðsfulltrúa áður en námskeið hefst ef um undantekningu er að ræða. </w:t>
      </w:r>
      <w:r w:rsidR="003009FB">
        <w:t xml:space="preserve">Meti hann svo að starfsemin falla undir forvarnargildi relgnanna þá er honum heimilt að leyfa það. </w:t>
      </w:r>
      <w:r w:rsidR="00857C3B">
        <w:t>Skal þar t.d. horft til að ná til ófélagsbundinna barna og unglinga og virkja þau í skipulögðu félagsstarfi.</w:t>
      </w:r>
    </w:p>
    <w:p w14:paraId="7C0F042E" w14:textId="5912C7CC" w:rsidR="00FC7BE7" w:rsidRPr="00857C3B" w:rsidRDefault="004C043F" w:rsidP="00857C3B">
      <w:pPr>
        <w:pStyle w:val="ListParagraph"/>
        <w:numPr>
          <w:ilvl w:val="0"/>
          <w:numId w:val="2"/>
        </w:numPr>
        <w:rPr>
          <w:sz w:val="24"/>
        </w:rPr>
      </w:pPr>
      <w:r>
        <w:t xml:space="preserve">Að einstaklingur/félagið/stofnunin sem stendur fyrir frístundastyrkhæfu tómstunda og/eða frístundastarfi hafi gert samning um móttöku hvatagreiðslna við Dalvíkurbyggð. </w:t>
      </w:r>
    </w:p>
    <w:p w14:paraId="672048F4" w14:textId="77777777" w:rsidR="003806E0" w:rsidRPr="00E50417" w:rsidRDefault="00C34E10" w:rsidP="005572FA">
      <w:pPr>
        <w:pStyle w:val="ListParagraph"/>
        <w:numPr>
          <w:ilvl w:val="0"/>
          <w:numId w:val="2"/>
        </w:numPr>
        <w:rPr>
          <w:sz w:val="24"/>
        </w:rPr>
      </w:pPr>
      <w:r w:rsidRPr="00E50417">
        <w:rPr>
          <w:sz w:val="24"/>
        </w:rPr>
        <w:t>Ef þátttökugjald er hærra en nemur hvatagreiðslu Dalvíkurbyggðar innheimtir félag/deild mismuninn hjá forráðamönnum.</w:t>
      </w:r>
    </w:p>
    <w:p w14:paraId="5C9B9660" w14:textId="77777777" w:rsidR="00C34E10" w:rsidRPr="00E50417" w:rsidRDefault="00C34E10" w:rsidP="005572FA">
      <w:pPr>
        <w:pStyle w:val="ListParagraph"/>
        <w:numPr>
          <w:ilvl w:val="0"/>
          <w:numId w:val="2"/>
        </w:numPr>
        <w:rPr>
          <w:sz w:val="24"/>
        </w:rPr>
      </w:pPr>
      <w:r w:rsidRPr="00E50417">
        <w:rPr>
          <w:sz w:val="24"/>
        </w:rPr>
        <w:t>Niðurgreiðsla Dalvíkurbyggðar skal ekki nema hærri fjárhæð en ákvörðuðu æfingagjaldi.</w:t>
      </w:r>
    </w:p>
    <w:p w14:paraId="20FDF3F0" w14:textId="77777777" w:rsidR="003009FB" w:rsidRDefault="003009FB" w:rsidP="003009FB">
      <w:pPr>
        <w:ind w:left="360"/>
      </w:pPr>
    </w:p>
    <w:p w14:paraId="69E851DB" w14:textId="144F5C9D" w:rsidR="003009FB" w:rsidRDefault="00DB5955" w:rsidP="003009FB">
      <w:pPr>
        <w:ind w:firstLine="360"/>
        <w:rPr>
          <w:b/>
          <w:sz w:val="24"/>
        </w:rPr>
      </w:pPr>
      <w:r>
        <w:rPr>
          <w:b/>
          <w:sz w:val="24"/>
        </w:rPr>
        <w:lastRenderedPageBreak/>
        <w:t>Reglur um notkun hvatagreiðslna</w:t>
      </w:r>
      <w:r w:rsidR="003009FB" w:rsidRPr="005D5B36">
        <w:rPr>
          <w:b/>
          <w:sz w:val="24"/>
        </w:rPr>
        <w:t>:</w:t>
      </w:r>
    </w:p>
    <w:p w14:paraId="594F7AE6" w14:textId="2FBCE70D" w:rsidR="003009FB" w:rsidRPr="00857C3B" w:rsidRDefault="003009FB" w:rsidP="003009FB">
      <w:pPr>
        <w:pStyle w:val="ListParagraph"/>
        <w:numPr>
          <w:ilvl w:val="0"/>
          <w:numId w:val="5"/>
        </w:numPr>
        <w:rPr>
          <w:b/>
          <w:sz w:val="24"/>
        </w:rPr>
      </w:pPr>
      <w:r>
        <w:t>Styrkurinn veitir foreldrum og forráðamönnum rétt til að ráðstafa ákveðinni upphæð á ári fyrir hvert barn. Skal sú upphæð ákveðin við gerð fjárhagsáætlunar ár hvert</w:t>
      </w:r>
      <w:r w:rsidR="00943B8D">
        <w:t xml:space="preserve">. </w:t>
      </w:r>
      <w:r w:rsidR="00DB5955">
        <w:br/>
        <w:t xml:space="preserve">Fyrir árið 2023 er upphæðin kr. </w:t>
      </w:r>
      <w:r w:rsidR="006D08EE">
        <w:t>3</w:t>
      </w:r>
      <w:r w:rsidR="00DB5955">
        <w:t xml:space="preserve">0.000.- </w:t>
      </w:r>
    </w:p>
    <w:p w14:paraId="574B1B7D" w14:textId="500D8180" w:rsidR="003009FB" w:rsidRPr="00857C3B" w:rsidRDefault="003009FB" w:rsidP="003009FB">
      <w:pPr>
        <w:pStyle w:val="ListParagraph"/>
        <w:numPr>
          <w:ilvl w:val="0"/>
          <w:numId w:val="5"/>
        </w:numPr>
        <w:rPr>
          <w:b/>
          <w:sz w:val="24"/>
        </w:rPr>
      </w:pPr>
      <w:r>
        <w:t>Frístundastyrkur er rafrænn og foreldrar velja að nýta hann þegar þeir skrá börn sín á styrkhæft námskeið, íþróttaæfingar, tónlistarnám o.s.frv.</w:t>
      </w:r>
    </w:p>
    <w:p w14:paraId="312DE7AA" w14:textId="406DAD76" w:rsidR="003009FB" w:rsidRPr="00857C3B" w:rsidRDefault="00857C3B" w:rsidP="003009FB">
      <w:pPr>
        <w:pStyle w:val="ListParagraph"/>
        <w:numPr>
          <w:ilvl w:val="0"/>
          <w:numId w:val="5"/>
        </w:numPr>
        <w:rPr>
          <w:b/>
          <w:sz w:val="24"/>
        </w:rPr>
      </w:pPr>
      <w:r>
        <w:t>Frístundastyrkur færist ekki á milli almanaksára</w:t>
      </w:r>
      <w:r w:rsidRPr="00857C3B">
        <w:t xml:space="preserve"> </w:t>
      </w:r>
      <w:r>
        <w:t>og fellur ónýttur styrkur úr gildi í lok hvers árs</w:t>
      </w:r>
    </w:p>
    <w:p w14:paraId="4AA4629B" w14:textId="5E0E025A" w:rsidR="00857C3B" w:rsidRDefault="00857C3B" w:rsidP="00857C3B">
      <w:pPr>
        <w:pStyle w:val="ListParagraph"/>
        <w:rPr>
          <w:b/>
          <w:sz w:val="24"/>
        </w:rPr>
      </w:pPr>
    </w:p>
    <w:p w14:paraId="5A7D0DFD" w14:textId="77777777" w:rsidR="00857C3B" w:rsidRPr="00857C3B" w:rsidRDefault="00857C3B" w:rsidP="00857C3B">
      <w:pPr>
        <w:pStyle w:val="ListParagraph"/>
        <w:rPr>
          <w:b/>
          <w:bCs/>
          <w:sz w:val="24"/>
        </w:rPr>
      </w:pPr>
    </w:p>
    <w:p w14:paraId="01D82B94" w14:textId="77777777" w:rsidR="00943B8D" w:rsidRDefault="00857C3B" w:rsidP="00943B8D">
      <w:pPr>
        <w:rPr>
          <w:b/>
          <w:bCs/>
          <w:sz w:val="24"/>
        </w:rPr>
      </w:pPr>
      <w:r w:rsidRPr="00857C3B">
        <w:rPr>
          <w:b/>
          <w:bCs/>
          <w:sz w:val="24"/>
        </w:rPr>
        <w:t xml:space="preserve">Framkvæmd </w:t>
      </w:r>
    </w:p>
    <w:p w14:paraId="1D1846B1" w14:textId="6854373E" w:rsidR="00857C3B" w:rsidRPr="00943B8D" w:rsidRDefault="00857C3B" w:rsidP="00943B8D">
      <w:pPr>
        <w:pStyle w:val="ListParagraph"/>
        <w:numPr>
          <w:ilvl w:val="0"/>
          <w:numId w:val="6"/>
        </w:numPr>
        <w:rPr>
          <w:sz w:val="24"/>
        </w:rPr>
      </w:pPr>
      <w:r w:rsidRPr="00943B8D">
        <w:rPr>
          <w:sz w:val="24"/>
        </w:rPr>
        <w:t>Skilyrði er að skráning og greiðsla á viðkomandi námskeið sé gerð með rafrænum hætti og skal viðkomandi skráningarkerfi tengjast frístundakerfi Dalvíkurbyggðar.</w:t>
      </w:r>
    </w:p>
    <w:p w14:paraId="2EC2A534" w14:textId="3665DFC7" w:rsidR="00857C3B" w:rsidRPr="00857C3B" w:rsidRDefault="00857C3B" w:rsidP="00857C3B">
      <w:pPr>
        <w:pStyle w:val="ListParagraph"/>
      </w:pPr>
      <w:r w:rsidRPr="00857C3B">
        <w:rPr>
          <w:sz w:val="24"/>
        </w:rPr>
        <w:cr/>
      </w:r>
    </w:p>
    <w:p w14:paraId="1637D197" w14:textId="77777777" w:rsidR="00E4513F" w:rsidRPr="00E50417" w:rsidRDefault="00E4513F" w:rsidP="00857C3B">
      <w:pPr>
        <w:ind w:left="360"/>
      </w:pPr>
    </w:p>
    <w:p w14:paraId="58547C02" w14:textId="77777777" w:rsidR="00CF44A8" w:rsidRDefault="00CF44A8" w:rsidP="00DD21E2">
      <w:pPr>
        <w:rPr>
          <w:sz w:val="24"/>
        </w:rPr>
      </w:pPr>
    </w:p>
    <w:p w14:paraId="3C264E4A" w14:textId="77777777" w:rsidR="00CF44A8" w:rsidRPr="00911F53" w:rsidRDefault="00CF44A8" w:rsidP="00DD21E2">
      <w:pPr>
        <w:rPr>
          <w:i/>
          <w:sz w:val="24"/>
        </w:rPr>
      </w:pPr>
      <w:r w:rsidRPr="00911F53">
        <w:rPr>
          <w:i/>
          <w:sz w:val="24"/>
        </w:rPr>
        <w:t>Staðfest í íþrótta- og æskulýðsráði 7. maí 2013</w:t>
      </w:r>
    </w:p>
    <w:p w14:paraId="24964680" w14:textId="4B535637" w:rsidR="00CF44A8" w:rsidRDefault="00CF44A8" w:rsidP="00DD21E2">
      <w:pPr>
        <w:rPr>
          <w:i/>
          <w:sz w:val="24"/>
        </w:rPr>
      </w:pPr>
      <w:r w:rsidRPr="00911F53">
        <w:rPr>
          <w:i/>
          <w:sz w:val="24"/>
        </w:rPr>
        <w:t>Staðfest í sveitarstjórn 14</w:t>
      </w:r>
      <w:r w:rsidR="00911F53" w:rsidRPr="00911F53">
        <w:rPr>
          <w:i/>
          <w:sz w:val="24"/>
        </w:rPr>
        <w:t>. maí 2013</w:t>
      </w:r>
    </w:p>
    <w:p w14:paraId="341B5945" w14:textId="405A831B" w:rsidR="002A3119" w:rsidRDefault="002A3119" w:rsidP="00DD21E2">
      <w:pPr>
        <w:rPr>
          <w:i/>
          <w:sz w:val="24"/>
        </w:rPr>
      </w:pPr>
      <w:r>
        <w:rPr>
          <w:i/>
          <w:sz w:val="24"/>
        </w:rPr>
        <w:t xml:space="preserve">Uppfært og staðfest á fundi íþrótta- og æskulýðsráðs </w:t>
      </w:r>
      <w:r w:rsidR="00EC7C8B">
        <w:rPr>
          <w:i/>
          <w:sz w:val="24"/>
        </w:rPr>
        <w:t>03</w:t>
      </w:r>
      <w:r>
        <w:rPr>
          <w:i/>
          <w:sz w:val="24"/>
        </w:rPr>
        <w:t>.</w:t>
      </w:r>
      <w:r w:rsidR="00EC7C8B">
        <w:rPr>
          <w:i/>
          <w:sz w:val="24"/>
        </w:rPr>
        <w:t>11</w:t>
      </w:r>
      <w:r>
        <w:rPr>
          <w:i/>
          <w:sz w:val="24"/>
        </w:rPr>
        <w:t>.2015</w:t>
      </w:r>
    </w:p>
    <w:p w14:paraId="6B64820A" w14:textId="0119630A" w:rsidR="00D51BC0" w:rsidRDefault="00D51BC0" w:rsidP="00DD21E2">
      <w:pPr>
        <w:rPr>
          <w:i/>
          <w:sz w:val="24"/>
        </w:rPr>
      </w:pPr>
      <w:r w:rsidRPr="00DC20AA">
        <w:rPr>
          <w:i/>
          <w:sz w:val="24"/>
        </w:rPr>
        <w:t>Aldursviðmiðum breytt í íþrótta- og æskulýðsráði 7. desember 2021</w:t>
      </w:r>
    </w:p>
    <w:p w14:paraId="45F93785" w14:textId="16FED0F0" w:rsidR="00D51BC0" w:rsidRDefault="00D51BC0" w:rsidP="00DD21E2">
      <w:pPr>
        <w:rPr>
          <w:i/>
          <w:sz w:val="24"/>
        </w:rPr>
      </w:pPr>
      <w:r>
        <w:rPr>
          <w:i/>
          <w:sz w:val="24"/>
        </w:rPr>
        <w:t xml:space="preserve">Staðfest í sveitarstjórn </w:t>
      </w:r>
      <w:r w:rsidR="00DC20AA">
        <w:rPr>
          <w:i/>
          <w:sz w:val="24"/>
        </w:rPr>
        <w:t>14.12.2021</w:t>
      </w:r>
    </w:p>
    <w:p w14:paraId="0961C5CD" w14:textId="4D3E2919" w:rsidR="006D08EE" w:rsidRDefault="006D08EE" w:rsidP="006D08EE">
      <w:pPr>
        <w:rPr>
          <w:i/>
          <w:sz w:val="24"/>
        </w:rPr>
      </w:pPr>
      <w:r>
        <w:rPr>
          <w:i/>
          <w:sz w:val="24"/>
        </w:rPr>
        <w:t xml:space="preserve">Reglur uppfærðar og styrkur verður ein tala á ári: </w:t>
      </w:r>
      <w:r>
        <w:rPr>
          <w:i/>
          <w:sz w:val="24"/>
        </w:rPr>
        <w:t>staðfest á fundi íþrótta- og æskulýðsráðs 0</w:t>
      </w:r>
      <w:r>
        <w:rPr>
          <w:i/>
          <w:sz w:val="24"/>
        </w:rPr>
        <w:t>4</w:t>
      </w:r>
      <w:r>
        <w:rPr>
          <w:i/>
          <w:sz w:val="24"/>
        </w:rPr>
        <w:t>.1</w:t>
      </w:r>
      <w:r>
        <w:rPr>
          <w:i/>
          <w:sz w:val="24"/>
        </w:rPr>
        <w:t>0</w:t>
      </w:r>
      <w:r>
        <w:rPr>
          <w:i/>
          <w:sz w:val="24"/>
        </w:rPr>
        <w:t>.20</w:t>
      </w:r>
      <w:r>
        <w:rPr>
          <w:i/>
          <w:sz w:val="24"/>
        </w:rPr>
        <w:t xml:space="preserve">22 og </w:t>
      </w:r>
      <w:r>
        <w:rPr>
          <w:i/>
          <w:sz w:val="24"/>
        </w:rPr>
        <w:t xml:space="preserve">Staðfest í sveitarstjórn </w:t>
      </w:r>
      <w:r>
        <w:rPr>
          <w:i/>
          <w:sz w:val="24"/>
        </w:rPr>
        <w:t>29</w:t>
      </w:r>
      <w:r>
        <w:rPr>
          <w:i/>
          <w:sz w:val="24"/>
        </w:rPr>
        <w:t>.1</w:t>
      </w:r>
      <w:r>
        <w:rPr>
          <w:i/>
          <w:sz w:val="24"/>
        </w:rPr>
        <w:t>1</w:t>
      </w:r>
      <w:r>
        <w:rPr>
          <w:i/>
          <w:sz w:val="24"/>
        </w:rPr>
        <w:t>.202</w:t>
      </w:r>
      <w:r>
        <w:rPr>
          <w:i/>
          <w:sz w:val="24"/>
        </w:rPr>
        <w:t>2</w:t>
      </w:r>
    </w:p>
    <w:p w14:paraId="1431256E" w14:textId="77777777" w:rsidR="006D08EE" w:rsidRDefault="006D08EE" w:rsidP="006D08EE">
      <w:pPr>
        <w:rPr>
          <w:i/>
          <w:sz w:val="24"/>
        </w:rPr>
      </w:pPr>
    </w:p>
    <w:p w14:paraId="48A24035" w14:textId="77777777" w:rsidR="006D08EE" w:rsidRPr="00911F53" w:rsidRDefault="006D08EE" w:rsidP="00DD21E2">
      <w:pPr>
        <w:rPr>
          <w:i/>
          <w:sz w:val="24"/>
        </w:rPr>
      </w:pPr>
    </w:p>
    <w:sectPr w:rsidR="006D08EE" w:rsidRPr="00911F5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4FFED" w14:textId="77777777" w:rsidR="00E16F13" w:rsidRDefault="00E16F13" w:rsidP="00E16F13">
      <w:pPr>
        <w:spacing w:after="0" w:line="240" w:lineRule="auto"/>
      </w:pPr>
      <w:r>
        <w:separator/>
      </w:r>
    </w:p>
  </w:endnote>
  <w:endnote w:type="continuationSeparator" w:id="0">
    <w:p w14:paraId="5EBA0F44" w14:textId="77777777" w:rsidR="00E16F13" w:rsidRDefault="00E16F13" w:rsidP="00E16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C6B75" w14:textId="77777777" w:rsidR="00E16F13" w:rsidRDefault="00E16F13" w:rsidP="00E16F13">
      <w:pPr>
        <w:spacing w:after="0" w:line="240" w:lineRule="auto"/>
      </w:pPr>
      <w:r>
        <w:separator/>
      </w:r>
    </w:p>
  </w:footnote>
  <w:footnote w:type="continuationSeparator" w:id="0">
    <w:p w14:paraId="6D35F4A0" w14:textId="77777777" w:rsidR="00E16F13" w:rsidRDefault="00E16F13" w:rsidP="00E16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6B411" w14:textId="77777777" w:rsidR="00E16F13" w:rsidRDefault="00E16F13">
    <w:pPr>
      <w:pStyle w:val="Header"/>
    </w:pPr>
    <w:r>
      <w:rPr>
        <w:noProof/>
        <w:lang w:eastAsia="is-IS"/>
      </w:rPr>
      <w:drawing>
        <wp:anchor distT="0" distB="0" distL="114300" distR="114300" simplePos="0" relativeHeight="251660288" behindDoc="0" locked="0" layoutInCell="1" allowOverlap="1" wp14:anchorId="7EA631CE" wp14:editId="48D1B2EE">
          <wp:simplePos x="0" y="0"/>
          <wp:positionH relativeFrom="column">
            <wp:posOffset>-414020</wp:posOffset>
          </wp:positionH>
          <wp:positionV relativeFrom="paragraph">
            <wp:posOffset>-317429</wp:posOffset>
          </wp:positionV>
          <wp:extent cx="566420" cy="723900"/>
          <wp:effectExtent l="0" t="0" r="508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s-I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FCA417C" wp14:editId="7D3EF089">
              <wp:simplePos x="0" y="0"/>
              <wp:positionH relativeFrom="column">
                <wp:posOffset>-152400</wp:posOffset>
              </wp:positionH>
              <wp:positionV relativeFrom="paragraph">
                <wp:posOffset>-190500</wp:posOffset>
              </wp:positionV>
              <wp:extent cx="5953125" cy="417830"/>
              <wp:effectExtent l="9525" t="1143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53125" cy="417830"/>
                        <a:chOff x="1560" y="732"/>
                        <a:chExt cx="9375" cy="658"/>
                      </a:xfrm>
                    </wpg:grpSpPr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1560" y="732"/>
                          <a:ext cx="9000" cy="567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255FC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6900" y="732"/>
                          <a:ext cx="4035" cy="6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29EA456" w14:textId="77777777" w:rsidR="00E16F13" w:rsidRPr="00DC514D" w:rsidRDefault="006973FF" w:rsidP="006973FF">
                            <w:pPr>
                              <w:widowControl w:val="0"/>
                              <w:rPr>
                                <w:rFonts w:ascii="Verdana" w:hAnsi="Verdana"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</w:rPr>
                              <w:t xml:space="preserve">Fræðslu- og menningarsvið </w:t>
                            </w:r>
                            <w:r w:rsidR="00E16F13">
                              <w:rPr>
                                <w:rFonts w:ascii="Verdana" w:hAnsi="Verdana"/>
                                <w:bCs/>
                              </w:rPr>
                              <w:t>Dalvíkurbyggð</w:t>
                            </w:r>
                            <w:r>
                              <w:rPr>
                                <w:rFonts w:ascii="Verdana" w:hAnsi="Verdana"/>
                                <w:bCs/>
                              </w:rPr>
                              <w:t>ar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CA417C" id="Group 5" o:spid="_x0000_s1026" style="position:absolute;margin-left:-12pt;margin-top:-15pt;width:468.75pt;height:32.9pt;z-index:251659264" coordorigin="1560,732" coordsize="9375,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">
              <v:rect id="Rectangle 6" o:spid="_x0000_s1027" style="position:absolute;left:1560;top:732;width:9000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" fillcolor="#0255fc" insetpen="t">
                <v:fill rotate="t" focus="100%" type="gradient"/>
                <v:shadow color="#ccc"/>
                <v:textbox inset="2.88pt,2.88pt,2.88pt,2.88p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6900;top:732;width:4035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" filled="f" stroked="f" insetpen="t">
                <v:textbox inset="2.88pt,2.88pt,2.88pt,2.88pt">
                  <w:txbxContent>
                    <w:p w14:paraId="729EA456" w14:textId="77777777" w:rsidR="00E16F13" w:rsidRPr="00DC514D" w:rsidRDefault="006973FF" w:rsidP="006973FF">
                      <w:pPr>
                        <w:widowControl w:val="0"/>
                        <w:rPr>
                          <w:rFonts w:ascii="Verdana" w:hAnsi="Verdana"/>
                          <w:bCs/>
                        </w:rPr>
                      </w:pPr>
                      <w:r>
                        <w:rPr>
                          <w:rFonts w:ascii="Verdana" w:hAnsi="Verdana"/>
                          <w:bCs/>
                        </w:rPr>
                        <w:t xml:space="preserve">Fræðslu- og menningarsvið </w:t>
                      </w:r>
                      <w:r w:rsidR="00E16F13">
                        <w:rPr>
                          <w:rFonts w:ascii="Verdana" w:hAnsi="Verdana"/>
                          <w:bCs/>
                        </w:rPr>
                        <w:t>Dalvíkurbyggð</w:t>
                      </w:r>
                      <w:r>
                        <w:rPr>
                          <w:rFonts w:ascii="Verdana" w:hAnsi="Verdana"/>
                          <w:bCs/>
                        </w:rPr>
                        <w:t>ar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E5340"/>
    <w:multiLevelType w:val="hybridMultilevel"/>
    <w:tmpl w:val="F47CF07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90154"/>
    <w:multiLevelType w:val="hybridMultilevel"/>
    <w:tmpl w:val="5E16D574"/>
    <w:lvl w:ilvl="0" w:tplc="040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512FF6"/>
    <w:multiLevelType w:val="hybridMultilevel"/>
    <w:tmpl w:val="7B7E34F2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71894"/>
    <w:multiLevelType w:val="hybridMultilevel"/>
    <w:tmpl w:val="37EE241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471DD"/>
    <w:multiLevelType w:val="hybridMultilevel"/>
    <w:tmpl w:val="CDAA7F2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2264E"/>
    <w:multiLevelType w:val="hybridMultilevel"/>
    <w:tmpl w:val="7C7626B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364127">
    <w:abstractNumId w:val="0"/>
  </w:num>
  <w:num w:numId="2" w16cid:durableId="53706000">
    <w:abstractNumId w:val="4"/>
  </w:num>
  <w:num w:numId="3" w16cid:durableId="1832520307">
    <w:abstractNumId w:val="2"/>
  </w:num>
  <w:num w:numId="4" w16cid:durableId="43991538">
    <w:abstractNumId w:val="1"/>
  </w:num>
  <w:num w:numId="5" w16cid:durableId="1143540018">
    <w:abstractNumId w:val="5"/>
  </w:num>
  <w:num w:numId="6" w16cid:durableId="205942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2FA"/>
    <w:rsid w:val="001460BA"/>
    <w:rsid w:val="002A3119"/>
    <w:rsid w:val="003009FB"/>
    <w:rsid w:val="00313F7C"/>
    <w:rsid w:val="003457F2"/>
    <w:rsid w:val="003806E0"/>
    <w:rsid w:val="0046558A"/>
    <w:rsid w:val="00494CEE"/>
    <w:rsid w:val="004C043F"/>
    <w:rsid w:val="005572FA"/>
    <w:rsid w:val="005D2E84"/>
    <w:rsid w:val="005D5B36"/>
    <w:rsid w:val="006973FF"/>
    <w:rsid w:val="006A3146"/>
    <w:rsid w:val="006C1BE4"/>
    <w:rsid w:val="006D08EE"/>
    <w:rsid w:val="007A52C6"/>
    <w:rsid w:val="007A7993"/>
    <w:rsid w:val="0080751E"/>
    <w:rsid w:val="0085273C"/>
    <w:rsid w:val="00857C3B"/>
    <w:rsid w:val="008E4913"/>
    <w:rsid w:val="00911F53"/>
    <w:rsid w:val="009372A3"/>
    <w:rsid w:val="00943B8D"/>
    <w:rsid w:val="00B3195C"/>
    <w:rsid w:val="00C34E10"/>
    <w:rsid w:val="00C4583D"/>
    <w:rsid w:val="00C56DEF"/>
    <w:rsid w:val="00C90325"/>
    <w:rsid w:val="00CC1608"/>
    <w:rsid w:val="00CF44A8"/>
    <w:rsid w:val="00D11380"/>
    <w:rsid w:val="00D51BC0"/>
    <w:rsid w:val="00D66BF7"/>
    <w:rsid w:val="00D83E9B"/>
    <w:rsid w:val="00DB5955"/>
    <w:rsid w:val="00DC1ED5"/>
    <w:rsid w:val="00DC20AA"/>
    <w:rsid w:val="00DD21E2"/>
    <w:rsid w:val="00DD5E01"/>
    <w:rsid w:val="00E16F13"/>
    <w:rsid w:val="00E40DCA"/>
    <w:rsid w:val="00E4513F"/>
    <w:rsid w:val="00E50417"/>
    <w:rsid w:val="00E9657C"/>
    <w:rsid w:val="00EC3953"/>
    <w:rsid w:val="00EC7C8B"/>
    <w:rsid w:val="00FC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3FF67"/>
  <w15:docId w15:val="{BF3FA399-A212-4E0B-8E00-AD12072DB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B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2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6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F13"/>
  </w:style>
  <w:style w:type="paragraph" w:styleId="Footer">
    <w:name w:val="footer"/>
    <w:basedOn w:val="Normal"/>
    <w:link w:val="FooterChar"/>
    <w:uiPriority w:val="99"/>
    <w:unhideWhenUsed/>
    <w:rsid w:val="00E16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F13"/>
  </w:style>
  <w:style w:type="character" w:customStyle="1" w:styleId="Heading1Char">
    <w:name w:val="Heading 1 Char"/>
    <w:basedOn w:val="DefaultParagraphFont"/>
    <w:link w:val="Heading1"/>
    <w:uiPriority w:val="9"/>
    <w:rsid w:val="005D5B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B3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4513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C04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04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04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4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4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Árni Jónsson</dc:creator>
  <cp:lastModifiedBy>Gísli Rúnar Gylfason</cp:lastModifiedBy>
  <cp:revision>2</cp:revision>
  <cp:lastPrinted>2013-08-16T08:31:00Z</cp:lastPrinted>
  <dcterms:created xsi:type="dcterms:W3CDTF">2022-12-22T00:29:00Z</dcterms:created>
  <dcterms:modified xsi:type="dcterms:W3CDTF">2022-12-22T00:29:00Z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ne_Subject">
    <vt:lpwstr>Samþykktar reglur 3. nóvember 2015</vt:lpwstr>
  </property>
  <property fmtid="{D5CDD505-2E9C-101B-9397-08002B2CF9AE}" pid="3" name="One_Number">
    <vt:lpwstr>201507004</vt:lpwstr>
  </property>
  <property fmtid="{D5CDD505-2E9C-101B-9397-08002B2CF9AE}" pid="4" name="One_Employee">
    <vt:lpwstr/>
  </property>
  <property fmtid="{D5CDD505-2E9C-101B-9397-08002B2CF9AE}" pid="5" name="One_Status">
    <vt:lpwstr/>
  </property>
  <property fmtid="{D5CDD505-2E9C-101B-9397-08002B2CF9AE}" pid="6" name="One_FileComment">
    <vt:lpwstr/>
  </property>
  <property fmtid="{D5CDD505-2E9C-101B-9397-08002B2CF9AE}" pid="7" name="One_Author">
    <vt:lpwstr>Gísli Rúnar Gylfason</vt:lpwstr>
  </property>
  <property fmtid="{D5CDD505-2E9C-101B-9397-08002B2CF9AE}" pid="8" name="One_PublishDate">
    <vt:lpwstr/>
  </property>
  <property fmtid="{D5CDD505-2E9C-101B-9397-08002B2CF9AE}" pid="9" name="OneQuality_Handbooks">
    <vt:lpwstr/>
  </property>
  <property fmtid="{D5CDD505-2E9C-101B-9397-08002B2CF9AE}" pid="10" name="OneQuality_Processes">
    <vt:lpwstr/>
  </property>
  <property fmtid="{D5CDD505-2E9C-101B-9397-08002B2CF9AE}" pid="11" name="OneQuality_QualityItemType">
    <vt:lpwstr/>
  </property>
  <property fmtid="{D5CDD505-2E9C-101B-9397-08002B2CF9AE}" pid="12" name="OneQuality_ReviewSettings">
    <vt:lpwstr/>
  </property>
  <property fmtid="{D5CDD505-2E9C-101B-9397-08002B2CF9AE}" pid="13" name="OneQuality_HeadChapter">
    <vt:lpwstr/>
  </property>
  <property fmtid="{D5CDD505-2E9C-101B-9397-08002B2CF9AE}" pid="14" name="OneQuality_Chapter">
    <vt:lpwstr/>
  </property>
  <property fmtid="{D5CDD505-2E9C-101B-9397-08002B2CF9AE}" pid="15" name="One_FileVersion">
    <vt:lpwstr>0.1</vt:lpwstr>
  </property>
</Properties>
</file>